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2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inrichtung einer Raumtemparatursteuerung sowie Klimatisierung des Multifunktionsgebäudes des Sportzentrums Winterbe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richtung einer Raumtemperatursteuerung sowie Klimatisierung des Multifunktionsgebäudes des Sportzentrums Winterber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